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CEA6" w14:textId="77777777" w:rsidR="008525E2" w:rsidRDefault="00C7276B" w:rsidP="008525E2">
      <w:pPr>
        <w:spacing w:before="0"/>
        <w:jc w:val="center"/>
        <w:rPr>
          <w:b/>
          <w:bCs/>
          <w:sz w:val="28"/>
          <w:szCs w:val="28"/>
          <w:rtl/>
        </w:rPr>
      </w:pPr>
      <w:r>
        <w:rPr>
          <w:noProof/>
          <w:lang w:eastAsia="en-US"/>
        </w:rPr>
        <w:drawing>
          <wp:inline distT="0" distB="0" distL="0" distR="0" wp14:anchorId="11F1CECB" wp14:editId="11F1CECC">
            <wp:extent cx="509905" cy="624205"/>
            <wp:effectExtent l="0" t="0" r="4445" b="4445"/>
            <wp:docPr id="1" name="תמונה 1" descr="סמל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סמל המדינ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1CEA7" w14:textId="77777777" w:rsidR="008525E2" w:rsidRDefault="008525E2" w:rsidP="008525E2">
      <w:pPr>
        <w:spacing w:before="0"/>
        <w:jc w:val="center"/>
        <w:rPr>
          <w:b/>
          <w:bCs/>
          <w:sz w:val="28"/>
          <w:szCs w:val="28"/>
          <w:rtl/>
        </w:rPr>
      </w:pPr>
    </w:p>
    <w:p w14:paraId="11F1CEA8" w14:textId="4ABE19B8" w:rsidR="008525E2" w:rsidRDefault="00220CAF" w:rsidP="003750F3">
      <w:pPr>
        <w:spacing w:before="0"/>
        <w:jc w:val="center"/>
        <w:rPr>
          <w:rStyle w:val="a8"/>
          <w:b/>
          <w:bCs/>
          <w:sz w:val="28"/>
          <w:szCs w:val="28"/>
          <w:rtl/>
        </w:rPr>
      </w:pPr>
      <w:bookmarkStart w:id="0" w:name="LGSName"/>
      <w:r>
        <w:rPr>
          <w:rStyle w:val="HeadHatzaotHok0"/>
          <w:rFonts w:hint="cs"/>
          <w:rtl/>
        </w:rPr>
        <w:t xml:space="preserve">חוק כלי הירייה (תיקון מס' 20), </w:t>
      </w:r>
      <w:proofErr w:type="spellStart"/>
      <w:r>
        <w:rPr>
          <w:rStyle w:val="HeadHatzaotHok0"/>
          <w:rFonts w:hint="cs"/>
          <w:rtl/>
        </w:rPr>
        <w:t>התשע"ו</w:t>
      </w:r>
      <w:proofErr w:type="spellEnd"/>
      <w:r w:rsidR="003750F3">
        <w:rPr>
          <w:rStyle w:val="HeadHatzaotHok0"/>
          <w:rFonts w:hint="eastAsia"/>
          <w:rtl/>
        </w:rPr>
        <w:t>–</w:t>
      </w:r>
      <w:r>
        <w:rPr>
          <w:rStyle w:val="HeadHatzaotHok0"/>
          <w:rFonts w:hint="cs"/>
          <w:rtl/>
        </w:rPr>
        <w:t>2016</w:t>
      </w:r>
      <w:bookmarkEnd w:id="0"/>
      <w:r w:rsidR="008525E2">
        <w:rPr>
          <w:rStyle w:val="a8"/>
          <w:b/>
          <w:bCs/>
          <w:sz w:val="28"/>
          <w:szCs w:val="28"/>
          <w:rtl/>
        </w:rPr>
        <w:footnoteReference w:customMarkFollows="1" w:id="1"/>
        <w:t>*</w:t>
      </w:r>
    </w:p>
    <w:p w14:paraId="445FC582" w14:textId="77777777" w:rsidR="003750F3" w:rsidRDefault="003750F3" w:rsidP="003750F3">
      <w:pPr>
        <w:spacing w:before="0"/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624"/>
        <w:gridCol w:w="7143"/>
      </w:tblGrid>
      <w:tr w:rsidR="003750F3" w:rsidRPr="004A7DFE" w14:paraId="3E3401DA" w14:textId="77777777" w:rsidTr="003750F3">
        <w:trPr>
          <w:cantSplit/>
        </w:trPr>
        <w:tc>
          <w:tcPr>
            <w:tcW w:w="1871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57997F7B" w14:textId="77777777" w:rsidR="003750F3" w:rsidRPr="00187C63" w:rsidRDefault="003750F3" w:rsidP="00DD616E">
            <w:pPr>
              <w:pStyle w:val="TableSideHeading"/>
              <w:ind w:right="0"/>
              <w:rPr>
                <w:rtl/>
              </w:rPr>
            </w:pPr>
            <w:r w:rsidRPr="00187C63">
              <w:rPr>
                <w:rtl/>
              </w:rPr>
              <w:t>תיקון סעיף 11ג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36BC6B00" w14:textId="77777777" w:rsidR="003750F3" w:rsidRPr="00187C63" w:rsidRDefault="003750F3" w:rsidP="00DD616E">
            <w:pPr>
              <w:pStyle w:val="TableText"/>
              <w:ind w:right="0"/>
              <w:jc w:val="both"/>
              <w:rPr>
                <w:rtl/>
              </w:rPr>
            </w:pPr>
            <w:r w:rsidRPr="00187C63">
              <w:rPr>
                <w:rtl/>
              </w:rPr>
              <w:t>1.</w:t>
            </w:r>
          </w:p>
        </w:tc>
        <w:tc>
          <w:tcPr>
            <w:tcW w:w="7143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561A641" w14:textId="77777777" w:rsidR="003750F3" w:rsidRPr="00187C63" w:rsidRDefault="003750F3" w:rsidP="003750F3">
            <w:pPr>
              <w:pStyle w:val="TableBlock"/>
              <w:rPr>
                <w:rtl/>
              </w:rPr>
            </w:pPr>
            <w:r w:rsidRPr="00187C63">
              <w:rPr>
                <w:rtl/>
              </w:rPr>
              <w:t xml:space="preserve">בחוק כלי הירייה, </w:t>
            </w:r>
            <w:proofErr w:type="spellStart"/>
            <w:r w:rsidRPr="00187C63">
              <w:rPr>
                <w:rtl/>
              </w:rPr>
              <w:t>התש"ט</w:t>
            </w:r>
            <w:proofErr w:type="spellEnd"/>
            <w:r w:rsidRPr="00187C63">
              <w:rPr>
                <w:rtl/>
              </w:rPr>
              <w:t>–1949‏</w:t>
            </w:r>
            <w:r w:rsidRPr="00187C63">
              <w:rPr>
                <w:szCs w:val="20"/>
                <w:rtl/>
              </w:rPr>
              <w:footnoteReference w:id="2"/>
            </w:r>
            <w:r w:rsidRPr="00187C63">
              <w:rPr>
                <w:szCs w:val="20"/>
                <w:rtl/>
              </w:rPr>
              <w:t>,</w:t>
            </w:r>
            <w:r w:rsidRPr="00187C63">
              <w:rPr>
                <w:rtl/>
              </w:rPr>
              <w:t xml:space="preserve"> בסעיף 11ג(ב), בסופו יבוא "בלי לגרוע מהאמור, יראו סיום שירות סדיר כנסיבה שבה רשאית הרשות המוסמכת </w:t>
            </w:r>
            <w:proofErr w:type="spellStart"/>
            <w:r w:rsidRPr="00187C63">
              <w:rPr>
                <w:rtl/>
              </w:rPr>
              <w:t>ליתן</w:t>
            </w:r>
            <w:proofErr w:type="spellEnd"/>
            <w:r w:rsidRPr="00187C63">
              <w:rPr>
                <w:rtl/>
              </w:rPr>
              <w:t xml:space="preserve"> רישוי כאמור; לעניין זה, "שירות סדיר" – כהגדרתו בחוק שירות ביטחון [נוסח משולב], </w:t>
            </w:r>
            <w:proofErr w:type="spellStart"/>
            <w:r w:rsidRPr="00187C63">
              <w:rPr>
                <w:rtl/>
              </w:rPr>
              <w:t>התשמ"ו</w:t>
            </w:r>
            <w:proofErr w:type="spellEnd"/>
            <w:r w:rsidRPr="00187C63">
              <w:rPr>
                <w:rtl/>
              </w:rPr>
              <w:t>–1986‏</w:t>
            </w:r>
            <w:r w:rsidRPr="00187C63">
              <w:rPr>
                <w:szCs w:val="20"/>
                <w:rtl/>
              </w:rPr>
              <w:footnoteReference w:id="3"/>
            </w:r>
            <w:r w:rsidRPr="00187C63">
              <w:rPr>
                <w:rtl/>
              </w:rPr>
              <w:t>, למשך התקופה האמורה בסעיף 15 או 16 בו, לפי העניין."</w:t>
            </w:r>
          </w:p>
        </w:tc>
      </w:tr>
    </w:tbl>
    <w:p w14:paraId="2928DF40" w14:textId="77777777" w:rsidR="003750F3" w:rsidRPr="003750F3" w:rsidRDefault="003750F3" w:rsidP="003750F3">
      <w:pPr>
        <w:spacing w:before="0"/>
        <w:jc w:val="center"/>
        <w:rPr>
          <w:b/>
          <w:bCs/>
          <w:sz w:val="28"/>
          <w:szCs w:val="28"/>
          <w:rtl/>
        </w:rPr>
      </w:pPr>
    </w:p>
    <w:p w14:paraId="11F1CEA9" w14:textId="77777777" w:rsidR="008525E2" w:rsidRDefault="008525E2" w:rsidP="008525E2">
      <w:pPr>
        <w:spacing w:before="0"/>
        <w:rPr>
          <w:sz w:val="26"/>
          <w:szCs w:val="26"/>
          <w:rtl/>
        </w:rPr>
      </w:pPr>
    </w:p>
    <w:p w14:paraId="11F1CEAE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p w14:paraId="11F1CEAF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p w14:paraId="11F1CEB0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p w14:paraId="11F1CEB1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p w14:paraId="11F1CEB2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tbl>
      <w:tblPr>
        <w:bidiVisual/>
        <w:tblW w:w="9639" w:type="dxa"/>
        <w:tblLook w:val="00A0" w:firstRow="1" w:lastRow="0" w:firstColumn="1" w:lastColumn="0" w:noHBand="0" w:noVBand="0"/>
      </w:tblPr>
      <w:tblGrid>
        <w:gridCol w:w="2409"/>
        <w:gridCol w:w="2410"/>
        <w:gridCol w:w="2410"/>
        <w:gridCol w:w="2410"/>
      </w:tblGrid>
      <w:tr w:rsidR="008525E2" w:rsidRPr="00D466D4" w14:paraId="11F1CEB9" w14:textId="77777777" w:rsidTr="006F3CC7">
        <w:tc>
          <w:tcPr>
            <w:tcW w:w="2410" w:type="dxa"/>
            <w:shd w:val="clear" w:color="auto" w:fill="auto"/>
          </w:tcPr>
          <w:p w14:paraId="11F1CEB3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4" w14:textId="77777777" w:rsidR="008525E2" w:rsidRPr="00D466D4" w:rsidRDefault="00220CAF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bookmarkStart w:id="6" w:name="PrimeMinistryName"/>
            <w:r>
              <w:rPr>
                <w:rFonts w:cs="David" w:hint="cs"/>
                <w:sz w:val="26"/>
                <w:szCs w:val="26"/>
                <w:rtl/>
              </w:rPr>
              <w:t>בנימין נתניהו</w:t>
            </w:r>
            <w:bookmarkEnd w:id="6"/>
          </w:p>
          <w:p w14:paraId="11F1CEB5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r w:rsidRPr="00D466D4">
              <w:rPr>
                <w:rFonts w:cs="David" w:hint="cs"/>
                <w:sz w:val="26"/>
                <w:szCs w:val="26"/>
                <w:rtl/>
              </w:rPr>
              <w:t>ראש הממשלה</w:t>
            </w:r>
          </w:p>
        </w:tc>
        <w:tc>
          <w:tcPr>
            <w:tcW w:w="2410" w:type="dxa"/>
            <w:shd w:val="clear" w:color="auto" w:fill="auto"/>
          </w:tcPr>
          <w:p w14:paraId="11F1CEB6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7" w14:textId="1DC36281" w:rsidR="008525E2" w:rsidRPr="00D466D4" w:rsidRDefault="003750F3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גלעד ארדן</w:t>
            </w:r>
            <w:bookmarkStart w:id="7" w:name="_GoBack"/>
            <w:bookmarkEnd w:id="7"/>
          </w:p>
          <w:p w14:paraId="11F1CEB8" w14:textId="59826063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r w:rsidRPr="00D466D4">
              <w:rPr>
                <w:rFonts w:cs="David" w:hint="cs"/>
                <w:sz w:val="26"/>
                <w:szCs w:val="26"/>
                <w:rtl/>
              </w:rPr>
              <w:t xml:space="preserve">שר </w:t>
            </w:r>
            <w:r w:rsidR="003750F3">
              <w:rPr>
                <w:rFonts w:cs="David" w:hint="cs"/>
                <w:sz w:val="26"/>
                <w:szCs w:val="26"/>
                <w:rtl/>
              </w:rPr>
              <w:t>לביטחון הפנים</w:t>
            </w:r>
          </w:p>
        </w:tc>
      </w:tr>
      <w:tr w:rsidR="008525E2" w:rsidRPr="00D466D4" w14:paraId="11F1CEC0" w14:textId="77777777" w:rsidTr="006F3CC7">
        <w:tc>
          <w:tcPr>
            <w:tcW w:w="2410" w:type="dxa"/>
            <w:shd w:val="clear" w:color="auto" w:fill="auto"/>
          </w:tcPr>
          <w:p w14:paraId="11F1CEBA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  <w:p w14:paraId="11F1CEBB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C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D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E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  <w:p w14:paraId="11F1CEBF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8525E2" w:rsidRPr="00D466D4" w14:paraId="11F1CEC7" w14:textId="77777777" w:rsidTr="006F3CC7">
        <w:tc>
          <w:tcPr>
            <w:tcW w:w="2410" w:type="dxa"/>
            <w:shd w:val="clear" w:color="auto" w:fill="auto"/>
          </w:tcPr>
          <w:p w14:paraId="11F1CEC1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r w:rsidRPr="003710E7">
              <w:rPr>
                <w:rFonts w:cs="David" w:hint="cs"/>
                <w:sz w:val="26"/>
                <w:szCs w:val="26"/>
                <w:rtl/>
              </w:rPr>
              <w:t>ראובן ריבלין</w:t>
            </w:r>
          </w:p>
          <w:p w14:paraId="11F1CEC2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r w:rsidRPr="00D466D4">
              <w:rPr>
                <w:rFonts w:cs="David" w:hint="cs"/>
                <w:sz w:val="26"/>
                <w:szCs w:val="26"/>
                <w:rtl/>
              </w:rPr>
              <w:t>נשיא המדינה</w:t>
            </w:r>
          </w:p>
        </w:tc>
        <w:tc>
          <w:tcPr>
            <w:tcW w:w="2410" w:type="dxa"/>
            <w:shd w:val="clear" w:color="auto" w:fill="auto"/>
          </w:tcPr>
          <w:p w14:paraId="11F1CEC3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C4" w14:textId="77777777" w:rsidR="008525E2" w:rsidRPr="00D466D4" w:rsidRDefault="00220CAF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bookmarkStart w:id="8" w:name="HeadKnessetName"/>
            <w:r>
              <w:rPr>
                <w:rFonts w:cs="David" w:hint="cs"/>
                <w:sz w:val="26"/>
                <w:szCs w:val="26"/>
                <w:rtl/>
              </w:rPr>
              <w:t>יולי יואל אדלשטיין</w:t>
            </w:r>
            <w:bookmarkEnd w:id="8"/>
          </w:p>
          <w:p w14:paraId="11F1CEC5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r w:rsidRPr="00D466D4">
              <w:rPr>
                <w:rFonts w:cs="David" w:hint="cs"/>
                <w:sz w:val="26"/>
                <w:szCs w:val="26"/>
                <w:rtl/>
              </w:rPr>
              <w:t>יושב ראש הכנסת</w:t>
            </w:r>
          </w:p>
        </w:tc>
        <w:tc>
          <w:tcPr>
            <w:tcW w:w="2410" w:type="dxa"/>
            <w:shd w:val="clear" w:color="auto" w:fill="auto"/>
          </w:tcPr>
          <w:p w14:paraId="11F1CEC6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14:paraId="11F1CEC8" w14:textId="77777777" w:rsidR="008525E2" w:rsidRDefault="008525E2" w:rsidP="008525E2">
      <w:pPr>
        <w:pStyle w:val="Hesber"/>
        <w:rPr>
          <w:rtl/>
        </w:rPr>
      </w:pPr>
    </w:p>
    <w:p w14:paraId="11F1CEC9" w14:textId="77777777" w:rsidR="008525E2" w:rsidRPr="00FD6E55" w:rsidRDefault="008525E2" w:rsidP="008525E2">
      <w:pPr>
        <w:rPr>
          <w:rtl/>
        </w:rPr>
      </w:pPr>
    </w:p>
    <w:p w14:paraId="11F1CECA" w14:textId="77777777" w:rsidR="002137F8" w:rsidRPr="008525E2" w:rsidRDefault="002137F8" w:rsidP="008525E2">
      <w:pPr>
        <w:rPr>
          <w:rtl/>
        </w:rPr>
      </w:pPr>
    </w:p>
    <w:sectPr w:rsidR="002137F8" w:rsidRPr="008525E2" w:rsidSect="004E77B7">
      <w:headerReference w:type="even" r:id="rId13"/>
      <w:headerReference w:type="default" r:id="rId14"/>
      <w:footerReference w:type="even" r:id="rId15"/>
      <w:pgSz w:w="11906" w:h="16838"/>
      <w:pgMar w:top="1440" w:right="1134" w:bottom="1440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1CECF" w14:textId="77777777" w:rsidR="00707F31" w:rsidRDefault="00707F31" w:rsidP="00B416AF">
      <w:pPr>
        <w:pStyle w:val="HeadHatzaotHok"/>
      </w:pPr>
      <w:r>
        <w:separator/>
      </w:r>
    </w:p>
  </w:endnote>
  <w:endnote w:type="continuationSeparator" w:id="0">
    <w:p w14:paraId="11F1CED0" w14:textId="77777777" w:rsidR="00707F31" w:rsidRDefault="00707F31" w:rsidP="00B416AF">
      <w:pPr>
        <w:pStyle w:val="HeadHatzaotH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CED5" w14:textId="77777777" w:rsidR="002137F8" w:rsidRDefault="002137F8" w:rsidP="00B416AF">
    <w:pPr>
      <w:pStyle w:val="a7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14:paraId="11F1CED6" w14:textId="77777777" w:rsidR="002137F8" w:rsidRDefault="002137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1CECD" w14:textId="77777777" w:rsidR="00707F31" w:rsidRDefault="00707F31" w:rsidP="00696C5E">
      <w:pPr>
        <w:pStyle w:val="HeadHatzaotHok"/>
        <w:spacing w:before="0"/>
        <w:jc w:val="left"/>
      </w:pPr>
      <w:r>
        <w:separator/>
      </w:r>
    </w:p>
  </w:footnote>
  <w:footnote w:type="continuationSeparator" w:id="0">
    <w:p w14:paraId="11F1CECE" w14:textId="77777777" w:rsidR="00707F31" w:rsidRPr="00696C5E" w:rsidRDefault="00707F31" w:rsidP="00696C5E">
      <w:pPr>
        <w:pStyle w:val="HeadHatzaotHok"/>
        <w:spacing w:before="0"/>
        <w:jc w:val="left"/>
      </w:pPr>
      <w:r>
        <w:separator/>
      </w:r>
    </w:p>
  </w:footnote>
  <w:footnote w:id="1">
    <w:p w14:paraId="11F1CED7" w14:textId="1BB87472" w:rsidR="008525E2" w:rsidRDefault="008525E2" w:rsidP="0024044E">
      <w:pPr>
        <w:pStyle w:val="a9"/>
        <w:rPr>
          <w:rtl/>
        </w:rPr>
      </w:pPr>
      <w:r>
        <w:rPr>
          <w:rStyle w:val="a8"/>
        </w:rPr>
        <w:t>*</w:t>
      </w:r>
      <w:r>
        <w:rPr>
          <w:rFonts w:hint="cs"/>
          <w:rtl/>
        </w:rPr>
        <w:t xml:space="preserve"> התקבל בכנסת ביום </w:t>
      </w:r>
      <w:bookmarkStart w:id="1" w:name="LGSVote3Date"/>
      <w:r>
        <w:rPr>
          <w:rFonts w:hint="cs"/>
          <w:rtl/>
        </w:rPr>
        <w:t xml:space="preserve">כ"ז בתמוז </w:t>
      </w:r>
      <w:proofErr w:type="spellStart"/>
      <w:r>
        <w:rPr>
          <w:rFonts w:hint="cs"/>
          <w:rtl/>
        </w:rPr>
        <w:t>התשע"ו</w:t>
      </w:r>
      <w:proofErr w:type="spellEnd"/>
      <w:r>
        <w:rPr>
          <w:rFonts w:hint="cs"/>
          <w:rtl/>
        </w:rPr>
        <w:t xml:space="preserve"> (2 באוגוסט 2016)</w:t>
      </w:r>
      <w:bookmarkEnd w:id="1"/>
      <w:r w:rsidR="003750F3">
        <w:rPr>
          <w:rFonts w:hint="cs"/>
          <w:rtl/>
        </w:rPr>
        <w:t xml:space="preserve"> [בישיבה שהחלה ביום כ"ו בתמוז </w:t>
      </w:r>
      <w:proofErr w:type="spellStart"/>
      <w:r w:rsidR="003750F3">
        <w:rPr>
          <w:rFonts w:hint="cs"/>
          <w:rtl/>
        </w:rPr>
        <w:t>התשע"ו</w:t>
      </w:r>
      <w:proofErr w:type="spellEnd"/>
      <w:r w:rsidR="003750F3">
        <w:rPr>
          <w:rFonts w:hint="cs"/>
          <w:rtl/>
        </w:rPr>
        <w:t xml:space="preserve"> (1 באוגוסט 2016)]</w:t>
      </w:r>
      <w:r>
        <w:rPr>
          <w:rFonts w:hint="cs"/>
          <w:rtl/>
        </w:rPr>
        <w:t xml:space="preserve">; הצעת החוק ודברי הסבר פורסמו בהצעות חוק </w:t>
      </w:r>
      <w:bookmarkStart w:id="2" w:name="LGSType"/>
      <w:r>
        <w:rPr>
          <w:rFonts w:hint="cs"/>
          <w:rtl/>
        </w:rPr>
        <w:t>הכנסת</w:t>
      </w:r>
      <w:bookmarkEnd w:id="2"/>
      <w:r>
        <w:rPr>
          <w:rFonts w:hint="cs"/>
          <w:rtl/>
        </w:rPr>
        <w:t xml:space="preserve"> 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</w:t>
      </w:r>
      <w:bookmarkStart w:id="3" w:name="LGSNum"/>
      <w:r>
        <w:rPr>
          <w:rFonts w:hint="cs"/>
          <w:rtl/>
        </w:rPr>
        <w:t>640</w:t>
      </w:r>
      <w:bookmarkEnd w:id="3"/>
      <w:r>
        <w:rPr>
          <w:rFonts w:hint="eastAsia"/>
          <w:rtl/>
        </w:rPr>
        <w:t xml:space="preserve">, מיום </w:t>
      </w:r>
      <w:bookmarkStart w:id="4" w:name="HebDate"/>
      <w:r>
        <w:rPr>
          <w:rFonts w:hint="cs"/>
          <w:rtl/>
        </w:rPr>
        <w:t xml:space="preserve">י"ד בסיוון </w:t>
      </w:r>
      <w:proofErr w:type="spellStart"/>
      <w:r>
        <w:rPr>
          <w:rFonts w:hint="cs"/>
          <w:rtl/>
        </w:rPr>
        <w:t>התשע"ו</w:t>
      </w:r>
      <w:bookmarkEnd w:id="4"/>
      <w:proofErr w:type="spellEnd"/>
      <w:r w:rsidRPr="00827E61">
        <w:rPr>
          <w:rFonts w:hint="cs"/>
          <w:rtl/>
        </w:rPr>
        <w:t xml:space="preserve"> (</w:t>
      </w:r>
      <w:bookmarkStart w:id="5" w:name="EngDate"/>
      <w:r>
        <w:rPr>
          <w:rFonts w:hint="cs"/>
          <w:rtl/>
        </w:rPr>
        <w:t>20 ביוני 2016</w:t>
      </w:r>
      <w:bookmarkEnd w:id="5"/>
      <w:r w:rsidRPr="00827E61">
        <w:rPr>
          <w:rFonts w:hint="cs"/>
          <w:rtl/>
        </w:rPr>
        <w:t>), עמ'</w:t>
      </w:r>
      <w:r w:rsidR="003750F3">
        <w:rPr>
          <w:rFonts w:hint="cs"/>
          <w:rtl/>
        </w:rPr>
        <w:t xml:space="preserve"> 126</w:t>
      </w:r>
      <w:r>
        <w:rPr>
          <w:rFonts w:hint="cs"/>
          <w:rtl/>
        </w:rPr>
        <w:t>.</w:t>
      </w:r>
    </w:p>
  </w:footnote>
  <w:footnote w:id="2">
    <w:p w14:paraId="6C37D3F2" w14:textId="77777777" w:rsidR="003750F3" w:rsidRPr="00187C63" w:rsidRDefault="003750F3" w:rsidP="003750F3">
      <w:pPr>
        <w:pStyle w:val="a9"/>
        <w:rPr>
          <w:rtl/>
        </w:rPr>
      </w:pPr>
      <w:r w:rsidRPr="00187C63">
        <w:rPr>
          <w:rStyle w:val="a8"/>
        </w:rPr>
        <w:footnoteRef/>
      </w:r>
      <w:r w:rsidRPr="00187C63">
        <w:rPr>
          <w:rtl/>
        </w:rPr>
        <w:t xml:space="preserve"> </w:t>
      </w:r>
      <w:r w:rsidRPr="00187C63">
        <w:rPr>
          <w:rFonts w:hint="eastAsia"/>
          <w:rtl/>
        </w:rPr>
        <w:t>ס</w:t>
      </w:r>
      <w:r w:rsidRPr="00187C63">
        <w:rPr>
          <w:rtl/>
        </w:rPr>
        <w:t xml:space="preserve">"ח </w:t>
      </w:r>
      <w:proofErr w:type="spellStart"/>
      <w:r w:rsidRPr="00187C63">
        <w:rPr>
          <w:rtl/>
        </w:rPr>
        <w:t>התש"ט</w:t>
      </w:r>
      <w:proofErr w:type="spellEnd"/>
      <w:r w:rsidRPr="00187C63">
        <w:rPr>
          <w:rtl/>
        </w:rPr>
        <w:t xml:space="preserve">, עמ' 143; </w:t>
      </w:r>
      <w:proofErr w:type="spellStart"/>
      <w:r w:rsidRPr="00187C63">
        <w:rPr>
          <w:rtl/>
        </w:rPr>
        <w:t>התשע"ו</w:t>
      </w:r>
      <w:proofErr w:type="spellEnd"/>
      <w:r w:rsidRPr="00187C63">
        <w:rPr>
          <w:rtl/>
        </w:rPr>
        <w:t xml:space="preserve">, עמ' </w:t>
      </w:r>
      <w:r>
        <w:rPr>
          <w:rFonts w:hint="cs"/>
          <w:rtl/>
        </w:rPr>
        <w:t>..</w:t>
      </w:r>
      <w:r w:rsidRPr="00187C63">
        <w:rPr>
          <w:rtl/>
        </w:rPr>
        <w:t>.</w:t>
      </w:r>
    </w:p>
  </w:footnote>
  <w:footnote w:id="3">
    <w:p w14:paraId="34CADD41" w14:textId="77777777" w:rsidR="003750F3" w:rsidRPr="00187C63" w:rsidRDefault="003750F3" w:rsidP="003750F3">
      <w:pPr>
        <w:pStyle w:val="a9"/>
        <w:rPr>
          <w:rtl/>
        </w:rPr>
      </w:pPr>
      <w:r w:rsidRPr="00187C63">
        <w:rPr>
          <w:rStyle w:val="a8"/>
        </w:rPr>
        <w:footnoteRef/>
      </w:r>
      <w:r w:rsidRPr="00187C63">
        <w:rPr>
          <w:rtl/>
        </w:rPr>
        <w:t xml:space="preserve"> </w:t>
      </w:r>
      <w:r w:rsidRPr="00187C63">
        <w:rPr>
          <w:rFonts w:hint="eastAsia"/>
          <w:rtl/>
        </w:rPr>
        <w:t>ס</w:t>
      </w:r>
      <w:r w:rsidRPr="00187C63">
        <w:rPr>
          <w:rtl/>
        </w:rPr>
        <w:t xml:space="preserve">"ח </w:t>
      </w:r>
      <w:proofErr w:type="spellStart"/>
      <w:r w:rsidRPr="00187C63">
        <w:rPr>
          <w:rtl/>
        </w:rPr>
        <w:t>התשמ"ו</w:t>
      </w:r>
      <w:proofErr w:type="spellEnd"/>
      <w:r w:rsidRPr="00187C63">
        <w:rPr>
          <w:rtl/>
        </w:rPr>
        <w:t>, עמ' 107.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CED1" w14:textId="77777777" w:rsidR="002137F8" w:rsidRDefault="002137F8">
    <w:pPr>
      <w:pStyle w:val="ab"/>
      <w:framePr w:wrap="around" w:vAnchor="text" w:hAnchor="margin" w:xAlign="center" w:y="1"/>
      <w:rPr>
        <w:rStyle w:val="ac"/>
        <w:rtl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14:paraId="11F1CED2" w14:textId="77777777" w:rsidR="002137F8" w:rsidRDefault="002137F8">
    <w:pPr>
      <w:pStyle w:val="ab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CED3" w14:textId="77777777" w:rsidR="002137F8" w:rsidRPr="00E125CC" w:rsidRDefault="002137F8">
    <w:pPr>
      <w:pStyle w:val="ab"/>
      <w:framePr w:wrap="around" w:vAnchor="text" w:hAnchor="margin" w:xAlign="center" w:y="1"/>
      <w:rPr>
        <w:rStyle w:val="ac"/>
        <w:rFonts w:cs="David"/>
        <w:sz w:val="24"/>
        <w:szCs w:val="24"/>
        <w:rtl/>
      </w:rPr>
    </w:pPr>
    <w:r>
      <w:rPr>
        <w:rStyle w:val="ac"/>
        <w:rFonts w:cs="David" w:hint="cs"/>
        <w:sz w:val="24"/>
        <w:szCs w:val="24"/>
        <w:rtl/>
      </w:rPr>
      <w:t xml:space="preserve">- </w:t>
    </w:r>
    <w:r w:rsidRPr="00E125CC">
      <w:rPr>
        <w:rStyle w:val="ac"/>
        <w:rFonts w:cs="David"/>
        <w:sz w:val="24"/>
        <w:szCs w:val="24"/>
        <w:rtl/>
      </w:rPr>
      <w:fldChar w:fldCharType="begin"/>
    </w:r>
    <w:r w:rsidRPr="00E125CC">
      <w:rPr>
        <w:rStyle w:val="ac"/>
        <w:rFonts w:cs="David"/>
        <w:sz w:val="24"/>
        <w:szCs w:val="24"/>
      </w:rPr>
      <w:instrText xml:space="preserve">PAGE  </w:instrText>
    </w:r>
    <w:r w:rsidRPr="00E125CC">
      <w:rPr>
        <w:rStyle w:val="ac"/>
        <w:rFonts w:cs="David"/>
        <w:sz w:val="24"/>
        <w:szCs w:val="24"/>
        <w:rtl/>
      </w:rPr>
      <w:fldChar w:fldCharType="separate"/>
    </w:r>
    <w:r>
      <w:rPr>
        <w:rStyle w:val="ac"/>
        <w:rFonts w:cs="David"/>
        <w:noProof/>
        <w:sz w:val="24"/>
        <w:szCs w:val="24"/>
        <w:rtl/>
      </w:rPr>
      <w:t>2</w:t>
    </w:r>
    <w:r w:rsidRPr="00E125CC">
      <w:rPr>
        <w:rStyle w:val="ac"/>
        <w:rFonts w:cs="David"/>
        <w:sz w:val="24"/>
        <w:szCs w:val="24"/>
        <w:rtl/>
      </w:rPr>
      <w:fldChar w:fldCharType="end"/>
    </w:r>
    <w:r>
      <w:rPr>
        <w:rStyle w:val="ac"/>
        <w:rFonts w:cs="David" w:hint="cs"/>
        <w:sz w:val="24"/>
        <w:szCs w:val="24"/>
        <w:rtl/>
      </w:rPr>
      <w:t xml:space="preserve"> -</w:t>
    </w:r>
  </w:p>
  <w:p w14:paraId="11F1CED4" w14:textId="77777777" w:rsidR="002137F8" w:rsidRDefault="002137F8">
    <w:pPr>
      <w:pStyle w:val="ab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DA52957"/>
    <w:multiLevelType w:val="multilevel"/>
    <w:tmpl w:val="D20A7DD6"/>
    <w:lvl w:ilvl="0">
      <w:start w:val="1"/>
      <w:numFmt w:val="decimal"/>
      <w:lvlRestart w:val="0"/>
      <w:suff w:val="nothing"/>
      <w:lvlText w:val=".%1"/>
      <w:lvlJc w:val="left"/>
      <w:pPr>
        <w:ind w:left="0" w:firstLine="0"/>
      </w:pPr>
      <w:rPr>
        <w:rFonts w:hint="default"/>
      </w:rPr>
    </w:lvl>
    <w:lvl w:ilvl="1">
      <w:start w:val="1"/>
      <w:numFmt w:val="hebrew2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>
      <w:start w:val="1"/>
      <w:numFmt w:val="hebrew1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5">
      <w:start w:val="1"/>
      <w:numFmt w:val="hebrew1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bullet"/>
      <w:lvlRestart w:val="0"/>
      <w:suff w:val="nothing"/>
      <w:lvlText w:val="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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43"/>
    <w:rsid w:val="00022EBF"/>
    <w:rsid w:val="0002643E"/>
    <w:rsid w:val="0002757A"/>
    <w:rsid w:val="00027E2D"/>
    <w:rsid w:val="00033033"/>
    <w:rsid w:val="00047882"/>
    <w:rsid w:val="00077AF1"/>
    <w:rsid w:val="00097925"/>
    <w:rsid w:val="000B3A00"/>
    <w:rsid w:val="000E3B18"/>
    <w:rsid w:val="000E4563"/>
    <w:rsid w:val="000E7E08"/>
    <w:rsid w:val="000F6D7C"/>
    <w:rsid w:val="001253F6"/>
    <w:rsid w:val="00135743"/>
    <w:rsid w:val="001C4A6C"/>
    <w:rsid w:val="002000B0"/>
    <w:rsid w:val="00205DFF"/>
    <w:rsid w:val="0020610D"/>
    <w:rsid w:val="0020793A"/>
    <w:rsid w:val="002137F8"/>
    <w:rsid w:val="00220CAF"/>
    <w:rsid w:val="00222DA1"/>
    <w:rsid w:val="0024044E"/>
    <w:rsid w:val="00280B87"/>
    <w:rsid w:val="002C4285"/>
    <w:rsid w:val="002C4FF8"/>
    <w:rsid w:val="002E1F11"/>
    <w:rsid w:val="002E6458"/>
    <w:rsid w:val="00331786"/>
    <w:rsid w:val="0034385F"/>
    <w:rsid w:val="00352E82"/>
    <w:rsid w:val="003710E7"/>
    <w:rsid w:val="0037452B"/>
    <w:rsid w:val="003750F3"/>
    <w:rsid w:val="003948C0"/>
    <w:rsid w:val="003B4BC6"/>
    <w:rsid w:val="003C03C8"/>
    <w:rsid w:val="003C1215"/>
    <w:rsid w:val="003D27C5"/>
    <w:rsid w:val="003D58F4"/>
    <w:rsid w:val="004239B4"/>
    <w:rsid w:val="004265E2"/>
    <w:rsid w:val="00443D7D"/>
    <w:rsid w:val="004B1418"/>
    <w:rsid w:val="004B1FDD"/>
    <w:rsid w:val="004C68A2"/>
    <w:rsid w:val="004D7542"/>
    <w:rsid w:val="004E5E15"/>
    <w:rsid w:val="004E77B7"/>
    <w:rsid w:val="0052521E"/>
    <w:rsid w:val="005527D3"/>
    <w:rsid w:val="005652C2"/>
    <w:rsid w:val="0057628C"/>
    <w:rsid w:val="005A2EB8"/>
    <w:rsid w:val="005B6107"/>
    <w:rsid w:val="005C5383"/>
    <w:rsid w:val="005D1A36"/>
    <w:rsid w:val="005F20ED"/>
    <w:rsid w:val="00606368"/>
    <w:rsid w:val="00696C5E"/>
    <w:rsid w:val="006B4B3F"/>
    <w:rsid w:val="006C2108"/>
    <w:rsid w:val="006D0910"/>
    <w:rsid w:val="006F219C"/>
    <w:rsid w:val="006F3CC7"/>
    <w:rsid w:val="00707F31"/>
    <w:rsid w:val="00732EFC"/>
    <w:rsid w:val="007428E7"/>
    <w:rsid w:val="00765153"/>
    <w:rsid w:val="00787D9C"/>
    <w:rsid w:val="007C2914"/>
    <w:rsid w:val="007C4213"/>
    <w:rsid w:val="007E362D"/>
    <w:rsid w:val="00827E61"/>
    <w:rsid w:val="0083056F"/>
    <w:rsid w:val="00847132"/>
    <w:rsid w:val="008525E2"/>
    <w:rsid w:val="00854E28"/>
    <w:rsid w:val="00855A92"/>
    <w:rsid w:val="00861CDE"/>
    <w:rsid w:val="008836D8"/>
    <w:rsid w:val="00885A35"/>
    <w:rsid w:val="00890350"/>
    <w:rsid w:val="008A5C70"/>
    <w:rsid w:val="008B055C"/>
    <w:rsid w:val="009579F7"/>
    <w:rsid w:val="009B1679"/>
    <w:rsid w:val="009C37CC"/>
    <w:rsid w:val="009C7FC7"/>
    <w:rsid w:val="009E19BF"/>
    <w:rsid w:val="009F0EF8"/>
    <w:rsid w:val="00A03A03"/>
    <w:rsid w:val="00A15945"/>
    <w:rsid w:val="00A54DE5"/>
    <w:rsid w:val="00A9474C"/>
    <w:rsid w:val="00AA5399"/>
    <w:rsid w:val="00AC4CCE"/>
    <w:rsid w:val="00B16515"/>
    <w:rsid w:val="00B416AF"/>
    <w:rsid w:val="00B4412A"/>
    <w:rsid w:val="00B6418A"/>
    <w:rsid w:val="00BA09A3"/>
    <w:rsid w:val="00BA2FCA"/>
    <w:rsid w:val="00BD0880"/>
    <w:rsid w:val="00C0211F"/>
    <w:rsid w:val="00C35CC5"/>
    <w:rsid w:val="00C61EBB"/>
    <w:rsid w:val="00C63E8C"/>
    <w:rsid w:val="00C7276B"/>
    <w:rsid w:val="00C72DFC"/>
    <w:rsid w:val="00CA7AA2"/>
    <w:rsid w:val="00CA7D8A"/>
    <w:rsid w:val="00CA7E27"/>
    <w:rsid w:val="00CC515F"/>
    <w:rsid w:val="00CD1A3B"/>
    <w:rsid w:val="00CD2734"/>
    <w:rsid w:val="00CD5774"/>
    <w:rsid w:val="00D24673"/>
    <w:rsid w:val="00D4588A"/>
    <w:rsid w:val="00D82284"/>
    <w:rsid w:val="00D92FDC"/>
    <w:rsid w:val="00D9552D"/>
    <w:rsid w:val="00DF5CB6"/>
    <w:rsid w:val="00E26850"/>
    <w:rsid w:val="00E36A7E"/>
    <w:rsid w:val="00E449A1"/>
    <w:rsid w:val="00E61062"/>
    <w:rsid w:val="00EC7E05"/>
    <w:rsid w:val="00EE492B"/>
    <w:rsid w:val="00F05158"/>
    <w:rsid w:val="00F93ADC"/>
    <w:rsid w:val="00FD1D3D"/>
    <w:rsid w:val="00FD6E55"/>
    <w:rsid w:val="00FF0DFF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1CEA6"/>
  <w15:docId w15:val="{82E626E5-109D-42A2-AF8F-4B177833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F3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qFormat/>
    <w:rsid w:val="009579F7"/>
    <w:pPr>
      <w:keepNext/>
      <w:jc w:val="center"/>
      <w:outlineLvl w:val="0"/>
    </w:pPr>
    <w:rPr>
      <w:rFonts w:cs="David"/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9579F7"/>
    <w:pPr>
      <w:keepNext/>
      <w:jc w:val="center"/>
      <w:outlineLvl w:val="1"/>
    </w:pPr>
    <w:rPr>
      <w:rFonts w:cs="David"/>
      <w:b/>
      <w:bCs/>
      <w:sz w:val="26"/>
      <w:szCs w:val="26"/>
    </w:rPr>
  </w:style>
  <w:style w:type="character" w:default="1" w:styleId="a0">
    <w:name w:val="Default Paragraph Font"/>
    <w:semiHidden/>
    <w:rsid w:val="003750F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750F3"/>
  </w:style>
  <w:style w:type="character" w:styleId="a3">
    <w:name w:val="annotation reference"/>
    <w:semiHidden/>
    <w:rsid w:val="009579F7"/>
    <w:rPr>
      <w:sz w:val="16"/>
      <w:szCs w:val="16"/>
    </w:rPr>
  </w:style>
  <w:style w:type="paragraph" w:styleId="a4">
    <w:name w:val="annotation text"/>
    <w:basedOn w:val="a"/>
    <w:semiHidden/>
    <w:rsid w:val="009579F7"/>
    <w:rPr>
      <w:sz w:val="20"/>
      <w:szCs w:val="20"/>
    </w:rPr>
  </w:style>
  <w:style w:type="paragraph" w:customStyle="1" w:styleId="Cover1-Reshumot">
    <w:name w:val="Cover 1-Reshumot"/>
    <w:basedOn w:val="a"/>
    <w:rsid w:val="003750F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3750F3"/>
    <w:rPr>
      <w:sz w:val="36"/>
      <w:szCs w:val="52"/>
    </w:rPr>
  </w:style>
  <w:style w:type="paragraph" w:customStyle="1" w:styleId="Cover3-Haknesset">
    <w:name w:val="Cover 3-Haknesset"/>
    <w:basedOn w:val="Cover1-Reshumot"/>
    <w:rsid w:val="003750F3"/>
    <w:rPr>
      <w:b/>
      <w:bCs/>
      <w:spacing w:val="60"/>
    </w:rPr>
  </w:style>
  <w:style w:type="paragraph" w:customStyle="1" w:styleId="Cover4-Date">
    <w:name w:val="Cover 4-Date"/>
    <w:basedOn w:val="a"/>
    <w:rsid w:val="003750F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character" w:styleId="a5">
    <w:name w:val="endnote reference"/>
    <w:basedOn w:val="a0"/>
    <w:semiHidden/>
    <w:rsid w:val="003750F3"/>
    <w:rPr>
      <w:vertAlign w:val="superscript"/>
    </w:rPr>
  </w:style>
  <w:style w:type="paragraph" w:customStyle="1" w:styleId="Ragil">
    <w:name w:val="Ragil"/>
    <w:basedOn w:val="a"/>
    <w:rsid w:val="003750F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6">
    <w:name w:val="endnote text"/>
    <w:basedOn w:val="a"/>
    <w:semiHidden/>
    <w:rsid w:val="003750F3"/>
    <w:pPr>
      <w:ind w:left="227" w:hanging="227"/>
    </w:pPr>
    <w:rPr>
      <w:sz w:val="14"/>
      <w:szCs w:val="22"/>
    </w:rPr>
  </w:style>
  <w:style w:type="paragraph" w:styleId="a7">
    <w:name w:val="footer"/>
    <w:basedOn w:val="a"/>
    <w:rsid w:val="003750F3"/>
    <w:pPr>
      <w:tabs>
        <w:tab w:val="center" w:pos="4153"/>
        <w:tab w:val="right" w:pos="8306"/>
      </w:tabs>
    </w:pPr>
  </w:style>
  <w:style w:type="character" w:styleId="a8">
    <w:name w:val="footnote reference"/>
    <w:aliases w:val="Footnote Reference"/>
    <w:basedOn w:val="a0"/>
    <w:semiHidden/>
    <w:rsid w:val="003750F3"/>
    <w:rPr>
      <w:vertAlign w:val="superscript"/>
    </w:rPr>
  </w:style>
  <w:style w:type="paragraph" w:styleId="a9">
    <w:name w:val="footnote text"/>
    <w:basedOn w:val="a"/>
    <w:link w:val="aa"/>
    <w:autoRedefine/>
    <w:semiHidden/>
    <w:rsid w:val="003750F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paragraph" w:customStyle="1" w:styleId="HeadDivreiHesber">
    <w:name w:val="Head DivreiHesber"/>
    <w:basedOn w:val="a"/>
    <w:rsid w:val="003750F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HeadHatzaotHok">
    <w:name w:val="Head HatzaotHok"/>
    <w:basedOn w:val="a"/>
    <w:link w:val="HeadHatzaotHok0"/>
    <w:rsid w:val="003750F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3750F3"/>
    <w:pPr>
      <w:spacing w:before="120" w:after="120"/>
    </w:pPr>
    <w:rPr>
      <w:color w:val="FF0000"/>
      <w:w w:val="80"/>
    </w:rPr>
  </w:style>
  <w:style w:type="paragraph" w:customStyle="1" w:styleId="HeadMitparsemetBaze">
    <w:name w:val="Head MitparsemetBaze"/>
    <w:basedOn w:val="a"/>
    <w:rsid w:val="003750F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styleId="ab">
    <w:name w:val="header"/>
    <w:basedOn w:val="a"/>
    <w:rsid w:val="003750F3"/>
    <w:pPr>
      <w:tabs>
        <w:tab w:val="center" w:pos="4153"/>
        <w:tab w:val="right" w:pos="8306"/>
      </w:tabs>
    </w:pPr>
  </w:style>
  <w:style w:type="paragraph" w:customStyle="1" w:styleId="Hesber">
    <w:name w:val="Hesber"/>
    <w:basedOn w:val="a"/>
    <w:rsid w:val="003750F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1st">
    <w:name w:val="Hesber 1st"/>
    <w:basedOn w:val="Hesber"/>
    <w:rsid w:val="003750F3"/>
    <w:pPr>
      <w:tabs>
        <w:tab w:val="left" w:pos="680"/>
        <w:tab w:val="left" w:pos="1020"/>
      </w:tabs>
      <w:ind w:firstLine="0"/>
    </w:pPr>
  </w:style>
  <w:style w:type="paragraph" w:customStyle="1" w:styleId="HesberHeading">
    <w:name w:val="Hesber Heading"/>
    <w:basedOn w:val="Hesber"/>
    <w:rsid w:val="003750F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3750F3"/>
    <w:pPr>
      <w:spacing w:before="120" w:after="6000"/>
      <w:ind w:left="1418" w:firstLine="0"/>
      <w:jc w:val="right"/>
    </w:pPr>
    <w:rPr>
      <w:b/>
      <w:bCs/>
    </w:rPr>
  </w:style>
  <w:style w:type="character" w:styleId="Hyperlink">
    <w:name w:val="Hyperlink"/>
    <w:rsid w:val="009579F7"/>
    <w:rPr>
      <w:color w:val="0000FF"/>
      <w:u w:val="single"/>
    </w:rPr>
  </w:style>
  <w:style w:type="character" w:styleId="ac">
    <w:name w:val="page number"/>
    <w:basedOn w:val="a0"/>
    <w:rsid w:val="003750F3"/>
  </w:style>
  <w:style w:type="paragraph" w:customStyle="1" w:styleId="TableText">
    <w:name w:val="Table Text"/>
    <w:basedOn w:val="a"/>
    <w:rsid w:val="003750F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Block">
    <w:name w:val="Table Block"/>
    <w:basedOn w:val="TableText"/>
    <w:rsid w:val="003750F3"/>
    <w:pPr>
      <w:ind w:right="0"/>
      <w:jc w:val="both"/>
    </w:pPr>
  </w:style>
  <w:style w:type="paragraph" w:customStyle="1" w:styleId="TableBlockOutdent">
    <w:name w:val="Table BlockOutdent"/>
    <w:basedOn w:val="TableBlock"/>
    <w:rsid w:val="003750F3"/>
    <w:pPr>
      <w:ind w:left="624" w:hanging="624"/>
    </w:pPr>
  </w:style>
  <w:style w:type="table" w:customStyle="1" w:styleId="10">
    <w:name w:val="טבלת רשת1"/>
    <w:basedOn w:val="a1"/>
    <w:rsid w:val="009579F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Text"/>
    <w:rsid w:val="003750F3"/>
    <w:pPr>
      <w:ind w:right="0"/>
      <w:jc w:val="center"/>
    </w:pPr>
    <w:rPr>
      <w:b/>
      <w:bCs/>
    </w:rPr>
  </w:style>
  <w:style w:type="paragraph" w:customStyle="1" w:styleId="TableSideHeading">
    <w:name w:val="Table SideHeading"/>
    <w:basedOn w:val="TableText"/>
    <w:rsid w:val="003750F3"/>
  </w:style>
  <w:style w:type="paragraph" w:customStyle="1" w:styleId="TableInnerSideHeading">
    <w:name w:val="Table InnerSideHeading"/>
    <w:basedOn w:val="TableSideHeading"/>
    <w:rsid w:val="003750F3"/>
  </w:style>
  <w:style w:type="paragraph" w:customStyle="1" w:styleId="TableText2">
    <w:name w:val="Table Text2"/>
    <w:basedOn w:val="TableText"/>
    <w:rsid w:val="009579F7"/>
  </w:style>
  <w:style w:type="paragraph" w:styleId="ad">
    <w:name w:val="Title"/>
    <w:basedOn w:val="a"/>
    <w:qFormat/>
    <w:rsid w:val="009579F7"/>
    <w:pPr>
      <w:jc w:val="center"/>
    </w:pPr>
    <w:rPr>
      <w:rFonts w:cs="David"/>
      <w:b/>
      <w:bCs/>
      <w:sz w:val="28"/>
      <w:szCs w:val="28"/>
      <w:u w:val="single"/>
    </w:rPr>
  </w:style>
  <w:style w:type="paragraph" w:customStyle="1" w:styleId="TOC">
    <w:name w:val="TOC"/>
    <w:basedOn w:val="a"/>
    <w:rsid w:val="009579F7"/>
    <w:pPr>
      <w:tabs>
        <w:tab w:val="left" w:leader="dot" w:pos="8789"/>
      </w:tabs>
      <w:snapToGrid w:val="0"/>
      <w:spacing w:before="120" w:line="360" w:lineRule="auto"/>
      <w:ind w:left="284" w:right="284"/>
    </w:pPr>
    <w:rPr>
      <w:rFonts w:ascii="Arial" w:eastAsia="Arial Unicode MS" w:hAnsi="Arial" w:cs="David"/>
      <w:snapToGrid w:val="0"/>
      <w:sz w:val="20"/>
      <w:szCs w:val="26"/>
    </w:rPr>
  </w:style>
  <w:style w:type="paragraph" w:customStyle="1" w:styleId="TOCpg">
    <w:name w:val="TOC pg"/>
    <w:basedOn w:val="TOC"/>
    <w:rsid w:val="009579F7"/>
    <w:pPr>
      <w:spacing w:after="120"/>
      <w:ind w:right="567"/>
      <w:jc w:val="right"/>
    </w:pPr>
  </w:style>
  <w:style w:type="paragraph" w:customStyle="1" w:styleId="Noparagraphstyle">
    <w:name w:val="[No paragraph style]"/>
    <w:rsid w:val="00B416AF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character" w:customStyle="1" w:styleId="HeadHatzaotHok0">
    <w:name w:val="Head HatzaotHok תו"/>
    <w:link w:val="HeadHatzaotHok"/>
    <w:rsid w:val="00B16515"/>
    <w:rPr>
      <w:rFonts w:ascii="Arial" w:eastAsia="Arial Unicode MS" w:hAnsi="Arial" w:cs="David"/>
      <w:b/>
      <w:bCs/>
      <w:snapToGrid w:val="0"/>
      <w:color w:val="000000"/>
      <w:szCs w:val="26"/>
      <w:lang w:eastAsia="ja-JP"/>
    </w:rPr>
  </w:style>
  <w:style w:type="character" w:customStyle="1" w:styleId="aa">
    <w:name w:val="טקסט הערת שוליים תו"/>
    <w:link w:val="a9"/>
    <w:semiHidden/>
    <w:rsid w:val="008525E2"/>
    <w:rPr>
      <w:rFonts w:ascii="Arial" w:eastAsia="Arial Unicode MS" w:hAnsi="Arial" w:cs="David"/>
      <w:snapToGrid w:val="0"/>
      <w:color w:val="000000"/>
      <w:sz w:val="14"/>
      <w:lang w:eastAsia="ja-JP"/>
    </w:rPr>
  </w:style>
  <w:style w:type="paragraph" w:styleId="ae">
    <w:name w:val="Balloon Text"/>
    <w:basedOn w:val="a"/>
    <w:link w:val="af"/>
    <w:rsid w:val="0024044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rsid w:val="0024044E"/>
    <w:rPr>
      <w:rFonts w:ascii="Tahoma" w:eastAsia="MS Mincho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C742974F56E924593CB5002DD638E7D" ma:contentTypeVersion="21" ma:contentTypeDescription="צור מסמך חדש." ma:contentTypeScope="" ma:versionID="3383ab7b66353bced35c20f98365f8a8">
  <xsd:schema xmlns:xsd="http://www.w3.org/2001/XMLSchema" xmlns:xs="http://www.w3.org/2001/XMLSchema" xmlns:p="http://schemas.microsoft.com/office/2006/metadata/properties" xmlns:ns2="f380af25-22dd-4a89-bd18-c5bf793c562b" xmlns:ns3="e860c347-3c75-42f3-9b43-fe3c3ef9805f" xmlns:ns4="c8ce1d4b-e1f6-446e-84c0-71ee544e8fe0" targetNamespace="http://schemas.microsoft.com/office/2006/metadata/properties" ma:root="true" ma:fieldsID="f4ed2c4b512e5fc9d8f795dd98a028c7" ns2:_="" ns3:_="" ns4:_="">
    <xsd:import namespace="f380af25-22dd-4a89-bd18-c5bf793c562b"/>
    <xsd:import namespace="e860c347-3c75-42f3-9b43-fe3c3ef9805f"/>
    <xsd:import namespace="c8ce1d4b-e1f6-446e-84c0-71ee544e8fe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SystemSource" minOccurs="0"/>
                <xsd:element ref="ns3:ITEMID" minOccurs="0"/>
                <xsd:element ref="ns4:KnessetID" minOccurs="0"/>
                <xsd:element ref="ns4:PrivateNumber" minOccurs="0"/>
                <xsd:element ref="ns4:CommitteeName" minOccurs="0"/>
                <xsd:element ref="ns4:CommitteeID" minOccurs="0"/>
                <xsd:element ref="ns4:ItemNumber" minOccurs="0"/>
                <xsd:element ref="ns4:ItemName" minOccurs="0"/>
                <xsd:element ref="ns3:_dlc_DocId" minOccurs="0"/>
                <xsd:element ref="ns3:_dlc_DocIdUrl" minOccurs="0"/>
                <xsd:element ref="ns3:_dlc_DocIdPersistId" minOccurs="0"/>
                <xsd:element ref="ns2:DocEdi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af25-22dd-4a89-bd18-c5bf793c562b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סוג מסמך" ma:description="סוג מסמך" ma:internalName="DocumentType">
      <xsd:simpleType>
        <xsd:restriction base="dms:Text">
          <xsd:maxLength value="255"/>
        </xsd:restriction>
      </xsd:simpleType>
    </xsd:element>
    <xsd:element name="SystemSource" ma:index="2" nillable="true" ma:displayName="מקור מסמך" ma:default="אחר" ma:description="מקור" ma:format="Dropdown" ma:internalName="SystemSource">
      <xsd:simpleType>
        <xsd:restriction base="dms:Choice">
          <xsd:enumeration value="אחר"/>
          <xsd:enumeration value="תבנית סנהדרין"/>
        </xsd:restriction>
      </xsd:simpleType>
    </xsd:element>
    <xsd:element name="DocEditor" ma:index="20" nillable="true" ma:displayName="מחבר" ma:list="UserInfo" ma:SharePointGroup="0" ma:internalName="DocEd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c347-3c75-42f3-9b43-fe3c3ef9805f" elementFormDefault="qualified">
    <xsd:import namespace="http://schemas.microsoft.com/office/2006/documentManagement/types"/>
    <xsd:import namespace="http://schemas.microsoft.com/office/infopath/2007/PartnerControls"/>
    <xsd:element name="ITEMID" ma:index="3" nillable="true" ma:displayName="מספר פנימי" ma:description="מספר פנימי" ma:internalName="ITEMID">
      <xsd:simpleType>
        <xsd:restriction base="dms:Text">
          <xsd:maxLength value="255"/>
        </xsd:restriction>
      </xsd:simpleType>
    </xsd:element>
    <xsd:element name="_dlc_DocId" ma:index="13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4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e1d4b-e1f6-446e-84c0-71ee544e8fe0" elementFormDefault="qualified">
    <xsd:import namespace="http://schemas.microsoft.com/office/2006/documentManagement/types"/>
    <xsd:import namespace="http://schemas.microsoft.com/office/infopath/2007/PartnerControls"/>
    <xsd:element name="KnessetID" ma:index="4" nillable="true" ma:displayName="כנסת" ma:decimals="0" ma:description="מספר כנסת" ma:internalName="KnessetID" ma:percentage="FALSE">
      <xsd:simpleType>
        <xsd:restriction base="dms:Number"/>
      </xsd:simpleType>
    </xsd:element>
    <xsd:element name="PrivateNumber" ma:index="5" nillable="true" ma:displayName="מספר פרטי" ma:description="מספר פרטי" ma:internalName="PrivateNumber">
      <xsd:simpleType>
        <xsd:restriction base="dms:Text">
          <xsd:maxLength value="255"/>
        </xsd:restriction>
      </xsd:simpleType>
    </xsd:element>
    <xsd:element name="CommitteeName" ma:index="6" nillable="true" ma:displayName="ועדה מטפלת" ma:description="ועדה מטפלת" ma:internalName="CommitteeName">
      <xsd:simpleType>
        <xsd:restriction base="dms:Note">
          <xsd:maxLength value="255"/>
        </xsd:restriction>
      </xsd:simpleType>
    </xsd:element>
    <xsd:element name="CommitteeID" ma:index="7" nillable="true" ma:displayName="קוד ועדה מטפלת" ma:decimals="0" ma:internalName="CommitteeID" ma:percentage="FALSE">
      <xsd:simpleType>
        <xsd:restriction base="dms:Number"/>
      </xsd:simpleType>
    </xsd:element>
    <xsd:element name="ItemNumber" ma:index="11" nillable="true" ma:displayName="חוברת" ma:description="מספר חוברת הצ&quot;ח" ma:internalName="ItemNumber">
      <xsd:simpleType>
        <xsd:restriction base="dms:Text">
          <xsd:maxLength value="255"/>
        </xsd:restriction>
      </xsd:simpleType>
    </xsd:element>
    <xsd:element name="ItemName" ma:index="12" nillable="true" ma:displayName="שם הצ&quot;ח" ma:description="שם הצ&quot;ח" ma:internalName="Item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סוג תוכן"/>
        <xsd:element ref="dc:title" minOccurs="0" maxOccurs="1" ma:index="9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90E72-2A10-47B5-8633-F22511D80AB8}"/>
</file>

<file path=customXml/itemProps2.xml><?xml version="1.0" encoding="utf-8"?>
<ds:datastoreItem xmlns:ds="http://schemas.openxmlformats.org/officeDocument/2006/customXml" ds:itemID="{C3E1657D-317C-48BB-A872-2C64BBB17B1B}"/>
</file>

<file path=customXml/itemProps3.xml><?xml version="1.0" encoding="utf-8"?>
<ds:datastoreItem xmlns:ds="http://schemas.openxmlformats.org/officeDocument/2006/customXml" ds:itemID="{9AAD3E59-1685-4866-88AE-10917921A27A}"/>
</file>

<file path=customXml/itemProps4.xml><?xml version="1.0" encoding="utf-8"?>
<ds:datastoreItem xmlns:ds="http://schemas.openxmlformats.org/officeDocument/2006/customXml" ds:itemID="{24AE7244-0B23-49A0-ADA8-61242B9E1FA2}"/>
</file>

<file path=customXml/itemProps5.xml><?xml version="1.0" encoding="utf-8"?>
<ds:datastoreItem xmlns:ds="http://schemas.openxmlformats.org/officeDocument/2006/customXml" ds:itemID="{8545342E-9771-453D-848C-FA31ABDDF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חוק שהתקבל</vt:lpstr>
    </vt:vector>
  </TitlesOfParts>
  <Company>knesset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חוק שהתקבל</dc:title>
  <dc:creator>דפנה - כנסת</dc:creator>
  <cp:lastModifiedBy>לילך יעיש</cp:lastModifiedBy>
  <cp:revision>3</cp:revision>
  <cp:lastPrinted>2016-08-03T15:49:00Z</cp:lastPrinted>
  <dcterms:created xsi:type="dcterms:W3CDTF">2015-06-14T12:44:00Z</dcterms:created>
  <dcterms:modified xsi:type="dcterms:W3CDTF">2016-08-03T15:49:00Z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ContentType">
    <vt:lpwstr>הלשכה המשפטית - נוסח חוק שהתקבל בכנסת</vt:lpwstr>
  </property>
  <property fmtid="{D5CDD505-2E9C-101B-9397-08002B2CF9AE}" pid="4" name="MisHatzaatChok">
    <vt:lpwstr/>
  </property>
  <property fmtid="{D5CDD505-2E9C-101B-9397-08002B2CF9AE}" pid="5" name="To1">
    <vt:lpwstr/>
  </property>
  <property fmtid="{D5CDD505-2E9C-101B-9397-08002B2CF9AE}" pid="6" name="YozemHatzaa_ChakList">
    <vt:lpwstr/>
  </property>
  <property fmtid="{D5CDD505-2E9C-101B-9397-08002B2CF9AE}" pid="7" name="מספר חוברת">
    <vt:lpwstr/>
  </property>
  <property fmtid="{D5CDD505-2E9C-101B-9397-08002B2CF9AE}" pid="8" name="FileNum">
    <vt:lpwstr/>
  </property>
  <property fmtid="{D5CDD505-2E9C-101B-9397-08002B2CF9AE}" pid="9" name="HanchayaNum">
    <vt:lpwstr/>
  </property>
  <property fmtid="{D5CDD505-2E9C-101B-9397-08002B2CF9AE}" pid="10" name="מספר הצח">
    <vt:lpwstr/>
  </property>
  <property fmtid="{D5CDD505-2E9C-101B-9397-08002B2CF9AE}" pid="11" name="Writer_UserList">
    <vt:lpwstr/>
  </property>
  <property fmtid="{D5CDD505-2E9C-101B-9397-08002B2CF9AE}" pid="12" name="body">
    <vt:lpwstr/>
  </property>
  <property fmtid="{D5CDD505-2E9C-101B-9397-08002B2CF9AE}" pid="13" name="Cc">
    <vt:lpwstr/>
  </property>
  <property fmtid="{D5CDD505-2E9C-101B-9397-08002B2CF9AE}" pid="14" name="From">
    <vt:lpwstr/>
  </property>
  <property fmtid="{D5CDD505-2E9C-101B-9397-08002B2CF9AE}" pid="15" name="To">
    <vt:lpwstr/>
  </property>
  <property fmtid="{D5CDD505-2E9C-101B-9397-08002B2CF9AE}" pid="16" name="Sides">
    <vt:lpwstr/>
  </property>
  <property fmtid="{D5CDD505-2E9C-101B-9397-08002B2CF9AE}" pid="17" name="Approved">
    <vt:lpwstr/>
  </property>
  <property fmtid="{D5CDD505-2E9C-101B-9397-08002B2CF9AE}" pid="18" name="SDToList">
    <vt:lpwstr/>
  </property>
  <property fmtid="{D5CDD505-2E9C-101B-9397-08002B2CF9AE}" pid="19" name="_dlc_DocIdItemGuid">
    <vt:lpwstr>65f5a658-5213-403b-bf9d-705e0675b242</vt:lpwstr>
  </property>
  <property fmtid="{D5CDD505-2E9C-101B-9397-08002B2CF9AE}" pid="20" name="_docset_NoMedatataSyncRequired">
    <vt:lpwstr>False</vt:lpwstr>
  </property>
  <property fmtid="{D5CDD505-2E9C-101B-9397-08002B2CF9AE}" pid="21" name="SanhedrinItemID">
    <vt:r8>572378</vt:r8>
  </property>
  <property fmtid="{D5CDD505-2E9C-101B-9397-08002B2CF9AE}" pid="22" name="SanhedrinDocumentType">
    <vt:r8>42</vt:r8>
  </property>
</Properties>
</file>